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B41E1C"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582F0D"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582F0D" w:rsidRPr="00CE7DC6" w:rsidRDefault="00582F0D" w:rsidP="00582F0D">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582F0D" w:rsidRPr="0053500C" w:rsidRDefault="00582F0D" w:rsidP="00582F0D">
            <w:pPr>
              <w:spacing w:line="276" w:lineRule="auto"/>
              <w:jc w:val="right"/>
              <w:rPr>
                <w:rFonts w:ascii="Arial" w:hAnsi="Arial"/>
                <w:b/>
                <w:sz w:val="22"/>
                <w:szCs w:val="22"/>
                <w:rtl/>
              </w:rPr>
            </w:pPr>
            <w:r>
              <w:rPr>
                <w:rFonts w:ascii="Arial" w:hAnsi="Arial" w:hint="cs"/>
                <w:b/>
                <w:sz w:val="22"/>
                <w:szCs w:val="22"/>
                <w:rtl/>
              </w:rPr>
              <w:t>רשות החשמל</w:t>
            </w:r>
          </w:p>
        </w:tc>
      </w:tr>
      <w:tr w:rsidR="00582F0D"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582F0D" w:rsidRPr="00CE7DC6" w:rsidRDefault="00582F0D" w:rsidP="00582F0D">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582F0D" w:rsidRPr="0053500C" w:rsidRDefault="00582F0D" w:rsidP="00582F0D">
            <w:pPr>
              <w:spacing w:line="276" w:lineRule="auto"/>
              <w:jc w:val="right"/>
              <w:rPr>
                <w:rFonts w:ascii="Arial" w:hAnsi="Arial"/>
                <w:b/>
                <w:sz w:val="22"/>
                <w:szCs w:val="22"/>
                <w:rtl/>
              </w:rPr>
            </w:pPr>
            <w:r>
              <w:rPr>
                <w:rFonts w:ascii="Arial" w:hAnsi="Arial" w:hint="cs"/>
                <w:b/>
                <w:sz w:val="22"/>
                <w:szCs w:val="22"/>
                <w:rtl/>
              </w:rPr>
              <w:t>אגף מימון</w:t>
            </w:r>
          </w:p>
        </w:tc>
      </w:tr>
      <w:tr w:rsidR="00582F0D"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582F0D" w:rsidRPr="00CE7DC6" w:rsidRDefault="00582F0D" w:rsidP="00582F0D">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582F0D" w:rsidRPr="0053500C" w:rsidRDefault="00E11F17" w:rsidP="00E11F17">
            <w:pPr>
              <w:spacing w:line="276" w:lineRule="auto"/>
              <w:jc w:val="right"/>
              <w:rPr>
                <w:rFonts w:ascii="Arial" w:hAnsi="Arial"/>
                <w:b/>
                <w:sz w:val="22"/>
                <w:szCs w:val="22"/>
                <w:rtl/>
              </w:rPr>
            </w:pPr>
            <w:r>
              <w:rPr>
                <w:rFonts w:ascii="Arial" w:hAnsi="Arial" w:hint="cs"/>
                <w:b/>
                <w:sz w:val="22"/>
                <w:szCs w:val="22"/>
                <w:rtl/>
              </w:rPr>
              <w:t>24</w:t>
            </w:r>
            <w:r w:rsidR="00582F0D">
              <w:rPr>
                <w:rFonts w:ascii="Arial" w:hAnsi="Arial" w:hint="cs"/>
                <w:b/>
                <w:sz w:val="22"/>
                <w:szCs w:val="22"/>
                <w:rtl/>
              </w:rPr>
              <w:t>/1</w:t>
            </w:r>
            <w:r>
              <w:rPr>
                <w:rFonts w:ascii="Arial" w:hAnsi="Arial" w:hint="cs"/>
                <w:b/>
                <w:sz w:val="22"/>
                <w:szCs w:val="22"/>
                <w:rtl/>
              </w:rPr>
              <w:t>0</w:t>
            </w:r>
            <w:r w:rsidR="00582F0D">
              <w:rPr>
                <w:rFonts w:ascii="Arial" w:hAnsi="Arial" w:hint="cs"/>
                <w:b/>
                <w:sz w:val="22"/>
                <w:szCs w:val="22"/>
                <w:rtl/>
              </w:rPr>
              <w:t>/20</w:t>
            </w:r>
            <w:r>
              <w:rPr>
                <w:rFonts w:ascii="Arial" w:hAnsi="Arial" w:hint="cs"/>
                <w:b/>
                <w:sz w:val="22"/>
                <w:szCs w:val="22"/>
                <w:rtl/>
              </w:rPr>
              <w:t>22</w:t>
            </w:r>
          </w:p>
        </w:tc>
      </w:tr>
    </w:tbl>
    <w:p w:rsidR="00332AFB" w:rsidRDefault="00B41E1C" w:rsidP="00222867">
      <w:pPr>
        <w:rPr>
          <w:rtl/>
        </w:rPr>
      </w:pPr>
    </w:p>
    <w:p w:rsidR="00222867" w:rsidRDefault="00B41E1C" w:rsidP="00222867">
      <w:pPr>
        <w:rPr>
          <w:rtl/>
        </w:rPr>
      </w:pPr>
    </w:p>
    <w:p w:rsidR="00222867" w:rsidRDefault="00B41E1C" w:rsidP="00222867">
      <w:pPr>
        <w:rPr>
          <w:rtl/>
        </w:rPr>
      </w:pPr>
    </w:p>
    <w:p w:rsidR="00222867" w:rsidRDefault="00B41E1C" w:rsidP="00222867">
      <w:pPr>
        <w:rPr>
          <w:rtl/>
        </w:rPr>
      </w:pPr>
    </w:p>
    <w:p w:rsidR="00222867" w:rsidRDefault="00B41E1C" w:rsidP="00222867">
      <w:pPr>
        <w:rPr>
          <w:rtl/>
        </w:rPr>
      </w:pPr>
    </w:p>
    <w:p w:rsidR="00222867" w:rsidRDefault="00B41E1C"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B41E1C" w:rsidP="00222867">
      <w:pPr>
        <w:jc w:val="both"/>
        <w:rPr>
          <w:rFonts w:ascii="Arial" w:hAnsi="Arial"/>
          <w:b/>
          <w:sz w:val="22"/>
          <w:szCs w:val="22"/>
          <w:rtl/>
        </w:rPr>
      </w:pPr>
    </w:p>
    <w:p w:rsidR="00222867" w:rsidRPr="00AF57E9" w:rsidRDefault="009B6B29" w:rsidP="00582F0D">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582F0D">
        <w:rPr>
          <w:rFonts w:ascii="Arial" w:hAnsi="Arial"/>
          <w:b/>
          <w:sz w:val="28"/>
          <w:szCs w:val="28"/>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B41E1C"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582F0D" w:rsidTr="00222867">
        <w:tc>
          <w:tcPr>
            <w:tcW w:w="9178" w:type="dxa"/>
            <w:tcBorders>
              <w:top w:val="single" w:sz="4" w:space="0" w:color="auto"/>
              <w:left w:val="single" w:sz="4" w:space="0" w:color="auto"/>
              <w:bottom w:val="single" w:sz="4" w:space="0" w:color="auto"/>
              <w:right w:val="single" w:sz="4" w:space="0" w:color="auto"/>
            </w:tcBorders>
          </w:tcPr>
          <w:p w:rsidR="00582F0D" w:rsidRPr="0042404D" w:rsidRDefault="00582F0D" w:rsidP="00582F0D">
            <w:pPr>
              <w:spacing w:line="276" w:lineRule="auto"/>
              <w:rPr>
                <w:rFonts w:ascii="Arial" w:hAnsi="Arial"/>
                <w:b/>
                <w:sz w:val="22"/>
                <w:szCs w:val="22"/>
              </w:rPr>
            </w:pPr>
            <w:r w:rsidRPr="0042404D">
              <w:rPr>
                <w:rFonts w:ascii="Arial" w:hAnsi="Arial" w:hint="cs"/>
                <w:b/>
                <w:sz w:val="22"/>
                <w:szCs w:val="22"/>
                <w:rtl/>
              </w:rPr>
              <w:t>אגף מימון וניהול סיכונים ברשות מרכז את הטיפול בתעריפי היצרנים הפרטיים ובטיפול בהיבטים פיננסים שונים של חברת חשמל. התעריפים שקובעת הרשות לחברת חשמל וליצרני החשמל הפרטיים מבוססים</w:t>
            </w:r>
          </w:p>
        </w:tc>
      </w:tr>
      <w:tr w:rsidR="00582F0D" w:rsidTr="00222867">
        <w:tc>
          <w:tcPr>
            <w:tcW w:w="9178" w:type="dxa"/>
            <w:tcBorders>
              <w:top w:val="single" w:sz="4" w:space="0" w:color="auto"/>
              <w:left w:val="single" w:sz="4" w:space="0" w:color="auto"/>
              <w:bottom w:val="single" w:sz="4" w:space="0" w:color="auto"/>
              <w:right w:val="single" w:sz="4" w:space="0" w:color="auto"/>
            </w:tcBorders>
          </w:tcPr>
          <w:p w:rsidR="00582F0D" w:rsidRPr="0042404D" w:rsidRDefault="00582F0D" w:rsidP="00582F0D">
            <w:pPr>
              <w:spacing w:line="276" w:lineRule="auto"/>
              <w:rPr>
                <w:rFonts w:ascii="Arial" w:hAnsi="Arial"/>
                <w:b/>
                <w:sz w:val="22"/>
                <w:szCs w:val="22"/>
                <w:rtl/>
              </w:rPr>
            </w:pPr>
            <w:r w:rsidRPr="0042404D">
              <w:rPr>
                <w:rFonts w:ascii="Arial" w:hAnsi="Arial" w:hint="cs"/>
                <w:b/>
                <w:sz w:val="22"/>
                <w:szCs w:val="22"/>
                <w:rtl/>
              </w:rPr>
              <w:t>על שיעורי התשואה של אגרות חוב ממשלתיות וקונצרניות בישראל.</w:t>
            </w:r>
          </w:p>
        </w:tc>
      </w:tr>
      <w:tr w:rsidR="00582F0D" w:rsidTr="00222867">
        <w:tc>
          <w:tcPr>
            <w:tcW w:w="9178" w:type="dxa"/>
            <w:tcBorders>
              <w:top w:val="single" w:sz="4" w:space="0" w:color="auto"/>
              <w:left w:val="single" w:sz="4" w:space="0" w:color="auto"/>
              <w:bottom w:val="single" w:sz="4" w:space="0" w:color="auto"/>
              <w:right w:val="single" w:sz="4" w:space="0" w:color="auto"/>
            </w:tcBorders>
          </w:tcPr>
          <w:p w:rsidR="00582F0D" w:rsidRPr="0042404D" w:rsidRDefault="00582F0D" w:rsidP="00582F0D">
            <w:pPr>
              <w:spacing w:line="276" w:lineRule="auto"/>
              <w:rPr>
                <w:rFonts w:ascii="Arial" w:hAnsi="Arial"/>
                <w:b/>
                <w:sz w:val="22"/>
                <w:szCs w:val="22"/>
                <w:rtl/>
              </w:rPr>
            </w:pPr>
            <w:r w:rsidRPr="0042404D">
              <w:rPr>
                <w:rFonts w:ascii="Arial" w:hAnsi="Arial" w:hint="cs"/>
                <w:b/>
                <w:sz w:val="22"/>
                <w:szCs w:val="22"/>
                <w:rtl/>
              </w:rPr>
              <w:t xml:space="preserve">ציטוטים שוטפים מדוייקים אוביקיטיבים ואמינים של שיעורי התשואה בישראל ניתנים על ידי חברת מרווח </w:t>
            </w:r>
          </w:p>
        </w:tc>
      </w:tr>
      <w:tr w:rsidR="00582F0D" w:rsidTr="00222867">
        <w:tc>
          <w:tcPr>
            <w:tcW w:w="9178" w:type="dxa"/>
            <w:tcBorders>
              <w:top w:val="single" w:sz="4" w:space="0" w:color="auto"/>
              <w:left w:val="single" w:sz="4" w:space="0" w:color="auto"/>
              <w:bottom w:val="single" w:sz="4" w:space="0" w:color="auto"/>
              <w:right w:val="single" w:sz="4" w:space="0" w:color="auto"/>
            </w:tcBorders>
          </w:tcPr>
          <w:p w:rsidR="00582F0D" w:rsidRPr="0042404D" w:rsidRDefault="00582F0D" w:rsidP="00582F0D">
            <w:pPr>
              <w:spacing w:line="276" w:lineRule="auto"/>
              <w:rPr>
                <w:rFonts w:ascii="Arial" w:hAnsi="Arial"/>
                <w:b/>
                <w:sz w:val="22"/>
                <w:szCs w:val="22"/>
                <w:rtl/>
              </w:rPr>
            </w:pPr>
            <w:r w:rsidRPr="0042404D">
              <w:rPr>
                <w:rFonts w:ascii="Arial" w:hAnsi="Arial" w:hint="cs"/>
                <w:b/>
                <w:sz w:val="22"/>
                <w:szCs w:val="22"/>
                <w:rtl/>
              </w:rPr>
              <w:t xml:space="preserve">הוגן </w:t>
            </w:r>
            <w:r w:rsidRPr="0042404D">
              <w:rPr>
                <w:rFonts w:ascii="Arial" w:hAnsi="Arial"/>
                <w:b/>
                <w:sz w:val="22"/>
                <w:szCs w:val="22"/>
                <w:rtl/>
              </w:rPr>
              <w:t>–</w:t>
            </w:r>
            <w:r w:rsidRPr="0042404D">
              <w:rPr>
                <w:rFonts w:ascii="Arial" w:hAnsi="Arial" w:hint="cs"/>
                <w:b/>
                <w:sz w:val="22"/>
                <w:szCs w:val="22"/>
                <w:rtl/>
              </w:rPr>
              <w:t xml:space="preserve"> החברה האחת והיחידה שהוסמכה על ידי רשות שוק הון במשרד האוצר (בעבר אגף שוק ההון </w:t>
            </w:r>
          </w:p>
        </w:tc>
      </w:tr>
      <w:tr w:rsidR="00582F0D" w:rsidTr="00222867">
        <w:tc>
          <w:tcPr>
            <w:tcW w:w="9178" w:type="dxa"/>
            <w:tcBorders>
              <w:top w:val="single" w:sz="4" w:space="0" w:color="auto"/>
              <w:left w:val="single" w:sz="4" w:space="0" w:color="auto"/>
              <w:bottom w:val="single" w:sz="4" w:space="0" w:color="auto"/>
              <w:right w:val="single" w:sz="4" w:space="0" w:color="auto"/>
            </w:tcBorders>
          </w:tcPr>
          <w:p w:rsidR="00582F0D" w:rsidRPr="0042404D" w:rsidRDefault="00582F0D" w:rsidP="00582F0D">
            <w:pPr>
              <w:spacing w:line="276" w:lineRule="auto"/>
              <w:rPr>
                <w:rFonts w:ascii="Arial" w:hAnsi="Arial"/>
                <w:b/>
                <w:sz w:val="22"/>
                <w:szCs w:val="22"/>
                <w:rtl/>
              </w:rPr>
            </w:pPr>
            <w:r w:rsidRPr="0042404D">
              <w:rPr>
                <w:rFonts w:ascii="Arial" w:hAnsi="Arial" w:hint="cs"/>
                <w:b/>
                <w:sz w:val="22"/>
                <w:szCs w:val="22"/>
                <w:rtl/>
              </w:rPr>
              <w:t>במשרד האוצר)</w:t>
            </w:r>
          </w:p>
        </w:tc>
      </w:tr>
    </w:tbl>
    <w:p w:rsidR="00222867" w:rsidRPr="00AF57E9" w:rsidRDefault="00B41E1C"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rsidR="00222867" w:rsidRPr="00AF57E9" w:rsidRDefault="00B41E1C"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B41E1C"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582F0D">
            <w:pPr>
              <w:ind w:right="283"/>
              <w:rPr>
                <w:rFonts w:asciiTheme="minorBidi" w:hAnsiTheme="minorBidi" w:cstheme="minorBidi"/>
                <w:b/>
                <w:sz w:val="21"/>
                <w:szCs w:val="21"/>
                <w:lang w:eastAsia="he-IL"/>
              </w:rPr>
            </w:pPr>
            <w:r>
              <w:rPr>
                <w:rFonts w:ascii="Arial" w:hAnsi="Arial"/>
                <w:b/>
                <w:sz w:val="28"/>
                <w:szCs w:val="28"/>
              </w:rPr>
              <w:sym w:font="Wingdings" w:char="F0FD"/>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B41E1C">
            <w:pPr>
              <w:ind w:right="283"/>
              <w:rPr>
                <w:rFonts w:asciiTheme="minorBidi" w:hAnsiTheme="minorBidi" w:cstheme="minorBidi"/>
                <w:b/>
                <w:sz w:val="21"/>
                <w:szCs w:val="21"/>
                <w:lang w:eastAsia="he-IL"/>
              </w:rPr>
            </w:pPr>
          </w:p>
        </w:tc>
      </w:tr>
    </w:tbl>
    <w:p w:rsidR="00222867" w:rsidRPr="00AF57E9" w:rsidRDefault="00B41E1C"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8"/>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582F0D">
            <w:pPr>
              <w:rPr>
                <w:rFonts w:asciiTheme="minorBidi" w:hAnsiTheme="minorBidi" w:cstheme="minorBidi"/>
                <w:b/>
                <w:sz w:val="21"/>
                <w:szCs w:val="21"/>
                <w:highlight w:val="yellow"/>
                <w:lang w:eastAsia="he-IL"/>
              </w:rPr>
            </w:pPr>
            <w:r w:rsidRPr="0042404D">
              <w:rPr>
                <w:rFonts w:ascii="Arial" w:hAnsi="Arial" w:hint="cs"/>
                <w:b/>
                <w:sz w:val="22"/>
                <w:szCs w:val="22"/>
                <w:rtl/>
              </w:rPr>
              <w:t>חברת מרווח הוגן בע"מ</w:t>
            </w:r>
          </w:p>
        </w:tc>
      </w:tr>
      <w:tr w:rsidR="00582F0D" w:rsidTr="00222867">
        <w:tc>
          <w:tcPr>
            <w:tcW w:w="2698" w:type="dxa"/>
            <w:shd w:val="clear" w:color="auto" w:fill="E6E6E6"/>
            <w:hideMark/>
          </w:tcPr>
          <w:p w:rsidR="00582F0D" w:rsidRPr="00AF57E9" w:rsidRDefault="00582F0D" w:rsidP="00582F0D">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582F0D" w:rsidRPr="00AF57E9" w:rsidRDefault="00582F0D" w:rsidP="00582F0D">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582F0D" w:rsidRPr="0042404D" w:rsidRDefault="00582F0D" w:rsidP="00582F0D">
            <w:pPr>
              <w:rPr>
                <w:rFonts w:ascii="Arial" w:hAnsi="Arial"/>
                <w:b/>
                <w:sz w:val="22"/>
                <w:szCs w:val="22"/>
                <w:rtl/>
              </w:rPr>
            </w:pPr>
            <w:r w:rsidRPr="0042404D">
              <w:rPr>
                <w:rFonts w:ascii="Arial" w:hAnsi="Arial" w:hint="cs"/>
                <w:b/>
                <w:sz w:val="22"/>
                <w:szCs w:val="22"/>
                <w:rtl/>
              </w:rPr>
              <w:t>ח.פ. 514476712</w:t>
            </w:r>
          </w:p>
        </w:tc>
      </w:tr>
      <w:tr w:rsidR="00582F0D" w:rsidTr="00222867">
        <w:tc>
          <w:tcPr>
            <w:tcW w:w="2698" w:type="dxa"/>
            <w:shd w:val="clear" w:color="auto" w:fill="E6E6E6"/>
            <w:hideMark/>
          </w:tcPr>
          <w:p w:rsidR="00582F0D" w:rsidRPr="00AF57E9" w:rsidRDefault="00582F0D" w:rsidP="00582F0D">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582F0D" w:rsidRPr="00AF57E9" w:rsidRDefault="00582F0D" w:rsidP="00582F0D">
            <w:pPr>
              <w:rPr>
                <w:rFonts w:asciiTheme="minorBidi" w:hAnsiTheme="minorBidi" w:cstheme="minorBidi"/>
                <w:b/>
                <w:sz w:val="21"/>
                <w:szCs w:val="21"/>
                <w:lang w:eastAsia="he-IL"/>
              </w:rPr>
            </w:pPr>
            <w:r>
              <w:rPr>
                <w:rFonts w:ascii="Arial" w:hAnsi="Arial"/>
                <w:b/>
                <w:sz w:val="28"/>
                <w:szCs w:val="28"/>
              </w:rPr>
              <w:sym w:font="Wingdings" w:char="F0FD"/>
            </w:r>
            <w:r w:rsidRPr="00AF57E9">
              <w:rPr>
                <w:rFonts w:asciiTheme="minorBidi" w:hAnsiTheme="minorBidi" w:cstheme="minorBidi"/>
                <w:b/>
                <w:sz w:val="21"/>
                <w:szCs w:val="21"/>
                <w:rtl/>
              </w:rPr>
              <w:t xml:space="preserve">ספק יחיד </w:t>
            </w:r>
          </w:p>
        </w:tc>
        <w:tc>
          <w:tcPr>
            <w:tcW w:w="3060" w:type="dxa"/>
            <w:hideMark/>
          </w:tcPr>
          <w:p w:rsidR="00582F0D" w:rsidRPr="00AF57E9" w:rsidRDefault="00582F0D" w:rsidP="00582F0D">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582F0D" w:rsidTr="00222867">
        <w:tc>
          <w:tcPr>
            <w:tcW w:w="2698" w:type="dxa"/>
            <w:shd w:val="clear" w:color="auto" w:fill="E6E6E6"/>
            <w:hideMark/>
          </w:tcPr>
          <w:p w:rsidR="00582F0D" w:rsidRPr="00AF57E9" w:rsidRDefault="00582F0D" w:rsidP="00582F0D">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582F0D" w:rsidRPr="0053500C" w:rsidRDefault="000036AE" w:rsidP="000036AE">
            <w:pPr>
              <w:rPr>
                <w:rFonts w:ascii="Arial" w:hAnsi="Arial"/>
                <w:b/>
                <w:sz w:val="22"/>
                <w:szCs w:val="22"/>
                <w:highlight w:val="yellow"/>
                <w:rtl/>
              </w:rPr>
            </w:pPr>
            <w:r>
              <w:rPr>
                <w:rFonts w:ascii="Arial" w:hAnsi="Arial" w:hint="cs"/>
                <w:b/>
                <w:sz w:val="22"/>
                <w:szCs w:val="22"/>
                <w:rtl/>
              </w:rPr>
              <w:t>28,080</w:t>
            </w:r>
            <w:r w:rsidR="00582F0D" w:rsidRPr="0042404D">
              <w:rPr>
                <w:rFonts w:ascii="Arial" w:hAnsi="Arial" w:hint="cs"/>
                <w:b/>
                <w:sz w:val="22"/>
                <w:szCs w:val="22"/>
                <w:rtl/>
              </w:rPr>
              <w:t xml:space="preserve"> ₪ </w:t>
            </w:r>
            <w:r>
              <w:rPr>
                <w:rFonts w:ascii="Arial" w:hAnsi="Arial" w:hint="cs"/>
                <w:b/>
                <w:sz w:val="22"/>
                <w:szCs w:val="22"/>
                <w:rtl/>
              </w:rPr>
              <w:t>ל</w:t>
            </w:r>
            <w:r w:rsidR="00582F0D" w:rsidRPr="0042404D">
              <w:rPr>
                <w:rFonts w:ascii="Arial" w:hAnsi="Arial" w:hint="cs"/>
                <w:b/>
                <w:sz w:val="22"/>
                <w:szCs w:val="22"/>
                <w:rtl/>
              </w:rPr>
              <w:t>שנה כולל מע"מ</w:t>
            </w:r>
            <w:r>
              <w:rPr>
                <w:rFonts w:ascii="Arial" w:hAnsi="Arial" w:hint="cs"/>
                <w:b/>
                <w:sz w:val="22"/>
                <w:szCs w:val="22"/>
                <w:rtl/>
              </w:rPr>
              <w:t xml:space="preserve"> ובתוספת הצמדה למדד המחירים לצרכן</w:t>
            </w:r>
          </w:p>
        </w:tc>
      </w:tr>
      <w:tr w:rsidR="00582F0D" w:rsidTr="00222867">
        <w:tc>
          <w:tcPr>
            <w:tcW w:w="2698" w:type="dxa"/>
            <w:shd w:val="clear" w:color="auto" w:fill="E6E6E6"/>
            <w:hideMark/>
          </w:tcPr>
          <w:p w:rsidR="00582F0D" w:rsidRPr="00AF57E9" w:rsidRDefault="00582F0D" w:rsidP="00582F0D">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582F0D" w:rsidRPr="0053500C" w:rsidRDefault="000036AE" w:rsidP="00E11F17">
            <w:pPr>
              <w:rPr>
                <w:rFonts w:ascii="Arial" w:hAnsi="Arial"/>
                <w:b/>
                <w:sz w:val="22"/>
                <w:szCs w:val="22"/>
                <w:highlight w:val="yellow"/>
                <w:rtl/>
              </w:rPr>
            </w:pPr>
            <w:r>
              <w:rPr>
                <w:rFonts w:ascii="Arial" w:hAnsi="Arial" w:hint="cs"/>
                <w:b/>
                <w:sz w:val="22"/>
                <w:szCs w:val="22"/>
                <w:rtl/>
              </w:rPr>
              <w:t>1.1.202</w:t>
            </w:r>
            <w:r w:rsidR="00E11F17">
              <w:rPr>
                <w:rFonts w:ascii="Arial" w:hAnsi="Arial" w:hint="cs"/>
                <w:b/>
                <w:sz w:val="22"/>
                <w:szCs w:val="22"/>
                <w:rtl/>
              </w:rPr>
              <w:t>3</w:t>
            </w:r>
            <w:r>
              <w:rPr>
                <w:rFonts w:ascii="Arial" w:hAnsi="Arial" w:hint="cs"/>
                <w:b/>
                <w:sz w:val="22"/>
                <w:szCs w:val="22"/>
                <w:rtl/>
              </w:rPr>
              <w:t>-31.12.20</w:t>
            </w:r>
            <w:r w:rsidR="00E11F17">
              <w:rPr>
                <w:rFonts w:ascii="Arial" w:hAnsi="Arial" w:hint="cs"/>
                <w:b/>
                <w:sz w:val="22"/>
                <w:szCs w:val="22"/>
                <w:rtl/>
              </w:rPr>
              <w:t>24</w:t>
            </w:r>
          </w:p>
        </w:tc>
      </w:tr>
    </w:tbl>
    <w:p w:rsidR="00222867" w:rsidRPr="00AF57E9" w:rsidRDefault="00B41E1C"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B41E1C"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B41E1C"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011904">
        <w:tc>
          <w:tcPr>
            <w:tcW w:w="9019" w:type="dxa"/>
            <w:tcBorders>
              <w:top w:val="single" w:sz="4" w:space="0" w:color="auto"/>
              <w:left w:val="single" w:sz="4" w:space="0" w:color="auto"/>
              <w:bottom w:val="single" w:sz="4" w:space="0" w:color="auto"/>
              <w:right w:val="single" w:sz="4" w:space="0" w:color="auto"/>
            </w:tcBorders>
          </w:tcPr>
          <w:p w:rsidR="00011904" w:rsidRDefault="00011904">
            <w:pPr>
              <w:spacing w:line="360" w:lineRule="auto"/>
              <w:rPr>
                <w:rFonts w:ascii="Arial" w:hAnsi="Arial"/>
                <w:b/>
                <w:sz w:val="22"/>
                <w:szCs w:val="22"/>
                <w:rtl/>
              </w:rPr>
            </w:pPr>
            <w:r>
              <w:rPr>
                <w:rFonts w:ascii="Arial" w:hAnsi="Arial" w:hint="cs"/>
                <w:b/>
                <w:sz w:val="22"/>
                <w:szCs w:val="22"/>
                <w:rtl/>
              </w:rPr>
              <w:t>הספ</w:t>
            </w:r>
            <w:r w:rsidR="00E11F17">
              <w:rPr>
                <w:rFonts w:ascii="Arial" w:hAnsi="Arial" w:hint="cs"/>
                <w:b/>
                <w:sz w:val="22"/>
                <w:szCs w:val="22"/>
                <w:rtl/>
              </w:rPr>
              <w:t>ק המוצע הוא הספק היחיד אשר נותנן</w:t>
            </w:r>
            <w:r>
              <w:rPr>
                <w:rFonts w:ascii="Arial" w:hAnsi="Arial" w:hint="cs"/>
                <w:b/>
                <w:sz w:val="22"/>
                <w:szCs w:val="22"/>
                <w:rtl/>
              </w:rPr>
              <w:t xml:space="preserve"> שירותי תמחור לנכסים לא סחירים. הוא מעביר אלינו מדי שבוע ציטוטי ריביות אשר בעזרתם הרשות מתמחרת תעריפים וריביות. השימוש במידע זה, משפיע בין היתר על שיקולי עלות תועלת מהיבטים כספיים, בהחלטות הרשות. </w:t>
            </w:r>
          </w:p>
          <w:p w:rsidR="00222867" w:rsidRPr="00AF57E9" w:rsidRDefault="00582F0D" w:rsidP="00011904">
            <w:pPr>
              <w:spacing w:line="360" w:lineRule="auto"/>
              <w:rPr>
                <w:rFonts w:asciiTheme="minorBidi" w:hAnsiTheme="minorBidi" w:cstheme="minorBidi"/>
                <w:b/>
                <w:sz w:val="21"/>
                <w:szCs w:val="21"/>
                <w:lang w:eastAsia="he-IL"/>
              </w:rPr>
            </w:pPr>
            <w:r>
              <w:rPr>
                <w:rFonts w:ascii="Arial" w:hAnsi="Arial" w:hint="cs"/>
                <w:b/>
                <w:sz w:val="22"/>
                <w:szCs w:val="22"/>
                <w:rtl/>
              </w:rPr>
              <w:t xml:space="preserve">אמידת התשואות </w:t>
            </w:r>
            <w:r w:rsidR="00011904">
              <w:rPr>
                <w:rFonts w:ascii="Arial" w:hAnsi="Arial" w:hint="cs"/>
                <w:b/>
                <w:sz w:val="22"/>
                <w:szCs w:val="22"/>
                <w:rtl/>
              </w:rPr>
              <w:t xml:space="preserve">ובהמשך לכך ציטוטי הריביות </w:t>
            </w:r>
            <w:r>
              <w:rPr>
                <w:rFonts w:ascii="Arial" w:hAnsi="Arial" w:hint="cs"/>
                <w:b/>
                <w:sz w:val="22"/>
                <w:szCs w:val="22"/>
                <w:rtl/>
              </w:rPr>
              <w:t xml:space="preserve">מבוססת על מודלים מקצועיים מורכבים, </w:t>
            </w:r>
            <w:r w:rsidR="00011904">
              <w:rPr>
                <w:rFonts w:ascii="Arial" w:hAnsi="Arial" w:hint="cs"/>
                <w:b/>
                <w:sz w:val="22"/>
                <w:szCs w:val="22"/>
                <w:rtl/>
              </w:rPr>
              <w:t>מכאן נובע הצורך להתבסס על</w:t>
            </w:r>
            <w:r>
              <w:rPr>
                <w:rFonts w:ascii="Arial" w:hAnsi="Arial" w:hint="cs"/>
                <w:b/>
                <w:sz w:val="22"/>
                <w:szCs w:val="22"/>
                <w:rtl/>
              </w:rPr>
              <w:t xml:space="preserve"> חברה שנבדקה ומפוקחת באופן שו</w:t>
            </w:r>
            <w:r w:rsidR="00011904">
              <w:rPr>
                <w:rFonts w:ascii="Arial" w:hAnsi="Arial" w:hint="cs"/>
                <w:b/>
                <w:sz w:val="22"/>
                <w:szCs w:val="22"/>
                <w:rtl/>
              </w:rPr>
              <w:t>טף על ידי רשות שוק ההון והביטוח</w:t>
            </w:r>
            <w:r>
              <w:rPr>
                <w:rFonts w:ascii="Arial" w:hAnsi="Arial" w:hint="cs"/>
                <w:b/>
                <w:sz w:val="22"/>
                <w:szCs w:val="22"/>
                <w:rtl/>
              </w:rPr>
              <w:t>. כמו כן, ביסוס תעריפי החשמל על ציטוטי תושואות המוכרים לגופים המוסדיים בישאל (חברות ביטוח, קופות גמל, וקרנות פנסיה) תורמת רבות לשקיפות ולאמינות של תעריפי החשמל בישראל.</w:t>
            </w:r>
          </w:p>
        </w:tc>
      </w:tr>
    </w:tbl>
    <w:p w:rsidR="00222867" w:rsidRPr="00AF57E9" w:rsidRDefault="00B41E1C"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B41E1C"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19690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גבי זקן</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19690B" w:rsidP="0019690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כלכלן בכיר/אגף מימון ברשות החשמל</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322DB7">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גבי זקן</w:t>
            </w:r>
            <w:bookmarkStart w:id="0" w:name="_GoBack"/>
            <w:bookmarkEnd w:id="0"/>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B41E1C"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1E1C" w:rsidRDefault="00B41E1C">
      <w:r>
        <w:separator/>
      </w:r>
    </w:p>
  </w:endnote>
  <w:endnote w:type="continuationSeparator" w:id="0">
    <w:p w:rsidR="00B41E1C" w:rsidRDefault="00B41E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322DB7">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322DB7">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B41E1C"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B41E1C"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1E1C" w:rsidRDefault="00B41E1C">
      <w:r>
        <w:separator/>
      </w:r>
    </w:p>
  </w:footnote>
  <w:footnote w:type="continuationSeparator" w:id="0">
    <w:p w:rsidR="00B41E1C" w:rsidRDefault="00B41E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B41E1C" w:rsidP="008960FF">
          <w:pPr>
            <w:rPr>
              <w:rFonts w:ascii="Arial" w:hAnsi="Arial"/>
            </w:rPr>
          </w:pPr>
        </w:p>
      </w:tc>
      <w:tc>
        <w:tcPr>
          <w:tcW w:w="3612" w:type="dxa"/>
          <w:vMerge/>
          <w:tcBorders>
            <w:left w:val="nil"/>
            <w:right w:val="single" w:sz="4" w:space="0" w:color="auto"/>
          </w:tcBorders>
          <w:shd w:val="clear" w:color="auto" w:fill="F2F2F2"/>
        </w:tcPr>
        <w:p w:rsidR="009220EC" w:rsidRDefault="00B41E1C"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B41E1C"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B41E1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B41E1C"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B41E1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B41E1C"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036AE"/>
    <w:rsid w:val="00011904"/>
    <w:rsid w:val="00124147"/>
    <w:rsid w:val="0019690B"/>
    <w:rsid w:val="001D66D4"/>
    <w:rsid w:val="00322DB7"/>
    <w:rsid w:val="00336CDD"/>
    <w:rsid w:val="00582520"/>
    <w:rsid w:val="00582F0D"/>
    <w:rsid w:val="007548B0"/>
    <w:rsid w:val="009B6B29"/>
    <w:rsid w:val="009F7FB7"/>
    <w:rsid w:val="00B41E1C"/>
    <w:rsid w:val="00E11F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7766F7"/>
  <w15:docId w15:val="{2567667D-DC35-4579-9A02-F842779AE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נהל וארגון - מסמך קיים" ma:contentTypeID="0x010100681F8F0FBFAD2948A24DF71DF21E4B8D1600B5F1674C27A8CC4D89515F58C62FEB7A" ma:contentTypeVersion="17" ma:contentTypeDescription="צור מסמך חדש." ma:contentTypeScope="" ma:versionID="93c16745d3f60f119795f799d51a9c80">
  <xsd:schema xmlns:xsd="http://www.w3.org/2001/XMLSchema" xmlns:xs="http://www.w3.org/2001/XMLSchema" xmlns:p="http://schemas.microsoft.com/office/2006/metadata/properties" xmlns:ns1="f0b14c28-bb19-4b43-9294-80df39bfc8d2" targetNamespace="http://schemas.microsoft.com/office/2006/metadata/properties" ma:root="true" ma:fieldsID="c14d6576af4d648a383cc40b227f31ff" ns1:_="">
    <xsd:import namespace="f0b14c28-bb19-4b43-9294-80df39bfc8d2"/>
    <xsd:element name="properties">
      <xsd:complexType>
        <xsd:sequence>
          <xsd:element name="documentManagement">
            <xsd:complexType>
              <xsd:all>
                <xsd:element ref="ns1:SDSenderName"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element ref="ns1:SDExternalEntityConnected"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b14c28-bb19-4b43-9294-80df39bfc8d2" elementFormDefault="qualified">
    <xsd:import namespace="http://schemas.microsoft.com/office/2006/documentManagement/types"/>
    <xsd:import namespace="http://schemas.microsoft.com/office/infopath/2007/PartnerControls"/>
    <xsd:element name="SDSenderName" ma:index="0" nillable="true" ma:displayName="שם השולח" ma:internalName="SDSenderName" ma:readOnly="false">
      <xsd:simpleType>
        <xsd:restriction base="dms:Text"/>
      </xsd:simpleType>
    </xsd:element>
    <xsd:element name="SDAuthor" ma:index="1" nillable="true" ma:displayName="מחבר" ma:indexed="true" ma:internalName="SDAuthor">
      <xsd:simpleType>
        <xsd:restriction base="dms:Text"/>
      </xsd:simpleType>
    </xsd:element>
    <xsd:element name="SDDocDate" ma:index="2" nillable="true" ma:displayName="תאריך המסמך" ma:indexed="true" ma:internalName="SDDocDate">
      <xsd:simpleType>
        <xsd:restriction base="dms:DateTime"/>
      </xsd:simpleType>
    </xsd:element>
    <xsd:element name="SDHebDate" ma:index="3" nillable="true" ma:displayName="תאריך עברי" ma:internalName="SDHebDate">
      <xsd:simpleType>
        <xsd:restriction base="dms:Text"/>
      </xsd:simpleType>
    </xsd:element>
    <xsd:element name="SDOriginalID" ma:index="4" nillable="true" ma:displayName="סימוכין מקורי" ma:internalName="SDOriginalID">
      <xsd:simpleType>
        <xsd:restriction base="dms:Text"/>
      </xsd:simpleType>
    </xsd:element>
    <xsd:element name="SDOfflineTo" ma:index="5" nillable="true" ma:displayName="הוצא אל" ma:internalName="SDOfflineTo">
      <xsd:simpleType>
        <xsd:restriction base="dms:Text"/>
      </xsd:simpleType>
    </xsd:element>
    <xsd:element name="SDAsmachta" ma:index="6" nillable="true" ma:displayName="אסמכתא" ma:internalName="SDAsmachta">
      <xsd:simpleType>
        <xsd:restriction base="dms:Text"/>
      </xsd:simpleType>
    </xsd:element>
    <xsd:element name="SDImportance" ma:index="7" nillable="true" ma:displayName="חשיבות" ma:internalName="SDImportance">
      <xsd:simpleType>
        <xsd:restriction base="dms:Number"/>
      </xsd:simpleType>
    </xsd:element>
    <xsd:element name="AutoNumber" ma:index="8" nillable="true" ma:displayName="סימוכין" ma:indexed="true"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מזהה נושא" ma:indexed="true" ma:internalName="SDCategoryID">
      <xsd:simpleType>
        <xsd:restriction base="dms:Text">
          <xsd:maxLength value="255"/>
        </xsd:restriction>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ExternalEntityConnected" ma:index="12" nillable="true" ma:displayName="מקושר לאפליקציה חיצונית" ma:internalName="SDExternalEntityConnected">
      <xsd:simpleType>
        <xsd:restriction base="dms:Boolean"/>
      </xsd:simpleType>
    </xsd:element>
    <xsd:element name="SDLastSigningDate" ma:index="13" nillable="true" ma:displayName="תאריך חתימה אחרון " ma:internalName="SDLastSigningDate">
      <xsd:simpleType>
        <xsd:restriction base="dms:DateTime"/>
      </xsd:simpleType>
    </xsd:element>
    <xsd:element name="SDNumOfSignatures" ma:index="14" nillable="true" ma:displayName="מספר חתימות" ma:internalName="SDNumOfSignatures">
      <xsd:simpleType>
        <xsd:restriction base="dms:Number"/>
      </xsd:simpleType>
    </xsd:element>
    <xsd:element name="SDSignersLogins" ma:index="15"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f0b14c28-bb19-4b43-9294-80df39bfc8d2">OfficeAddIn</SDDocumentSource>
    <AutoNumber xmlns="f0b14c28-bb19-4b43-9294-80df39bfc8d2">00788820</AutoNumber>
    <SDImportance xmlns="f0b14c28-bb19-4b43-9294-80df39bfc8d2">0</SDImportance>
    <SDSenderName xmlns="f0b14c28-bb19-4b43-9294-80df39bfc8d2" xsi:nil="true"/>
    <SDExternalEntityConnected xmlns="f0b14c28-bb19-4b43-9294-80df39bfc8d2" xsi:nil="true"/>
    <SDNumOfSignatures xmlns="f0b14c28-bb19-4b43-9294-80df39bfc8d2" xsi:nil="true"/>
    <SDSignersLogins xmlns="f0b14c28-bb19-4b43-9294-80df39bfc8d2" xsi:nil="true"/>
    <SDAuthor xmlns="f0b14c28-bb19-4b43-9294-80df39bfc8d2">שרון כהן</SDAuthor>
    <SDOriginalID xmlns="f0b14c28-bb19-4b43-9294-80df39bfc8d2" xsi:nil="true"/>
    <SDHebDate xmlns="f0b14c28-bb19-4b43-9294-80df39bfc8d2">ח' בכסלו, התשפ"א</SDHebDate>
    <SDLastSigningDate xmlns="f0b14c28-bb19-4b43-9294-80df39bfc8d2" xsi:nil="true"/>
    <SDOfflineTo xmlns="f0b14c28-bb19-4b43-9294-80df39bfc8d2" xsi:nil="true"/>
    <SDDocDate xmlns="f0b14c28-bb19-4b43-9294-80df39bfc8d2">2020-11-23T22:00:00+00:00</SDDocDate>
    <SDAsmachta xmlns="f0b14c28-bb19-4b43-9294-80df39bfc8d2" xsi:nil="true"/>
    <SDCategories xmlns="f0b14c28-bb19-4b43-9294-80df39bfc8d2">:רשות החשמל:אגף מינהל ומשאבי אנוש:יועצים:מרווח הוגן;#</SDCategories>
    <SDCategoryID xmlns="f0b14c28-bb19-4b43-9294-80df39bfc8d2">19e1a94e4100;#</SDCategoryID>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B88153-44A2-41CD-84BE-F3725B2950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f0b14c28-bb19-4b43-9294-80df39bfc8d2"/>
  </ds:schemaRefs>
</ds:datastoreItem>
</file>

<file path=customXml/itemProps4.xml><?xml version="1.0" encoding="utf-8"?>
<ds:datastoreItem xmlns:ds="http://schemas.openxmlformats.org/officeDocument/2006/customXml" ds:itemID="{37651EC4-22E1-4BB4-AFCA-8949035AF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2</Pages>
  <Words>416</Words>
  <Characters>2084</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כוונה להתקשר עם ספק יחיד מרווח הוגן לשנת 2021 (00000003)</vt:lpstr>
      <vt:lpstr/>
    </vt:vector>
  </TitlesOfParts>
  <Company/>
  <LinksUpToDate>false</LinksUpToDate>
  <CharactersWithSpaces>2496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כוונה להתקשר עם ספק יחיד מרווח הוגן לשנת 2021 (00000003)</dc:title>
  <dc:creator>Marina Paz</dc:creator>
  <cp:lastModifiedBy>אודליה ישראלי מלכה</cp:lastModifiedBy>
  <cp:revision>2</cp:revision>
  <cp:lastPrinted>2020-11-24T12:46:00Z</cp:lastPrinted>
  <dcterms:created xsi:type="dcterms:W3CDTF">2022-10-25T10:20:00Z</dcterms:created>
  <dcterms:modified xsi:type="dcterms:W3CDTF">2022-10-25T10:20:00Z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0x010100681F8F0FBFAD2948A24DF71DF21E4B8D1600B5F1674C27A8CC4D89515F58C62FEB7A</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xmlns:z">
    <vt:lpwstr>#RowsetSchema</vt:lpwstr>
  </property>
  <property fmtid="{D5CDD505-2E9C-101B-9397-08002B2CF9AE}" pid="7" name="FileLeafRef">
    <vt:lpwstr>11878;#00788820.docx</vt:lpwstr>
  </property>
  <property fmtid="{D5CDD505-2E9C-101B-9397-08002B2CF9AE}" pid="8" name="Modified_x0020_By">
    <vt:lpwstr>i:0#.w|mnidom\sharon</vt:lpwstr>
  </property>
  <property fmtid="{D5CDD505-2E9C-101B-9397-08002B2CF9AE}" pid="9" name="Created_x0020_By">
    <vt:lpwstr>i:0#.w|mnidom\sharon</vt:lpwstr>
  </property>
  <property fmtid="{D5CDD505-2E9C-101B-9397-08002B2CF9AE}" pid="10" name="File_x0020_Type">
    <vt:lpwstr>docx</vt:lpwstr>
  </property>
  <property fmtid="{D5CDD505-2E9C-101B-9397-08002B2CF9AE}" pid="11" name="AutoNumber">
    <vt:lpwstr>00788820</vt:lpwstr>
  </property>
  <property fmtid="{D5CDD505-2E9C-101B-9397-08002B2CF9AE}" pid="12" name="SDCategories">
    <vt:lpwstr>:רשות החשמל:אגף מינהל ומשאבי אנוש:יועצים:מרווח הוגן;#</vt:lpwstr>
  </property>
  <property fmtid="{D5CDD505-2E9C-101B-9397-08002B2CF9AE}" pid="13" name="SDCategoryID">
    <vt:lpwstr>19e1a94e4100;#</vt:lpwstr>
  </property>
  <property fmtid="{D5CDD505-2E9C-101B-9397-08002B2CF9AE}" pid="14" name="SDAuthor">
    <vt:lpwstr>שרון כהן</vt:lpwstr>
  </property>
  <property fmtid="{D5CDD505-2E9C-101B-9397-08002B2CF9AE}" pid="15" name="SDDocDate">
    <vt:lpwstr>24/11/2020</vt:lpwstr>
  </property>
  <property fmtid="{D5CDD505-2E9C-101B-9397-08002B2CF9AE}" pid="16" name="SDHebDate">
    <vt:lpwstr>ח' בכסלו, התשפ"א</vt:lpwstr>
  </property>
  <property fmtid="{D5CDD505-2E9C-101B-9397-08002B2CF9AE}" pid="17" name="SDImportance">
    <vt:lpwstr>0</vt:lpwstr>
  </property>
  <property fmtid="{D5CDD505-2E9C-101B-9397-08002B2CF9AE}" pid="18" name="SDDocumentSource">
    <vt:lpwstr>OfficeAddIn</vt:lpwstr>
  </property>
  <property fmtid="{D5CDD505-2E9C-101B-9397-08002B2CF9AE}" pid="19" name="ID">
    <vt:lpwstr>11878</vt:lpwstr>
  </property>
  <property fmtid="{D5CDD505-2E9C-101B-9397-08002B2CF9AE}" pid="20" name="ContentType">
    <vt:lpwstr>מנהל וארגון - מסמך קיים</vt:lpwstr>
  </property>
  <property fmtid="{D5CDD505-2E9C-101B-9397-08002B2CF9AE}" pid="21" name="Created">
    <vt:lpwstr>26/11/2020</vt:lpwstr>
  </property>
  <property fmtid="{D5CDD505-2E9C-101B-9397-08002B2CF9AE}" pid="22" name="Author">
    <vt:lpwstr>43;#שרון כהן</vt:lpwstr>
  </property>
  <property fmtid="{D5CDD505-2E9C-101B-9397-08002B2CF9AE}" pid="23" name="Modified">
    <vt:lpwstr>26/11/2020</vt:lpwstr>
  </property>
  <property fmtid="{D5CDD505-2E9C-101B-9397-08002B2CF9AE}" pid="24" name="Editor">
    <vt:lpwstr>43;#שרון כהן</vt:lpwstr>
  </property>
  <property fmtid="{D5CDD505-2E9C-101B-9397-08002B2CF9AE}" pid="25" name="_ModerationStatus">
    <vt:lpwstr>0</vt:lpwstr>
  </property>
  <property fmtid="{D5CDD505-2E9C-101B-9397-08002B2CF9AE}" pid="26" name="FileRef">
    <vt:lpwstr>11878;#sites/PUA/Mashabei_Enosh/DocLib/DocLib automatically created by sharedocs 1/00788820.docx</vt:lpwstr>
  </property>
  <property fmtid="{D5CDD505-2E9C-101B-9397-08002B2CF9AE}" pid="27" name="FileDirRef">
    <vt:lpwstr>11878;#sites/PUA/Mashabei_Enosh/DocLib/DocLib automatically created by sharedocs 1</vt:lpwstr>
  </property>
  <property fmtid="{D5CDD505-2E9C-101B-9397-08002B2CF9AE}" pid="28" name="Last_x0020_Modified">
    <vt:lpwstr>11878;#2020-11-26 12:58:26</vt:lpwstr>
  </property>
  <property fmtid="{D5CDD505-2E9C-101B-9397-08002B2CF9AE}" pid="29" name="Created_x0020_Date">
    <vt:lpwstr>11878;#2020-11-26 12:58:25</vt:lpwstr>
  </property>
  <property fmtid="{D5CDD505-2E9C-101B-9397-08002B2CF9AE}" pid="30" name="File_x0020_Size">
    <vt:lpwstr>11878;#110231</vt:lpwstr>
  </property>
  <property fmtid="{D5CDD505-2E9C-101B-9397-08002B2CF9AE}" pid="31" name="FSObjType">
    <vt:lpwstr>11878;#0</vt:lpwstr>
  </property>
  <property fmtid="{D5CDD505-2E9C-101B-9397-08002B2CF9AE}" pid="32" name="SortBehavior">
    <vt:lpwstr>11878;#0</vt:lpwstr>
  </property>
  <property fmtid="{D5CDD505-2E9C-101B-9397-08002B2CF9AE}" pid="33" name="PermMask">
    <vt:lpwstr>0x1b03c431aef</vt:lpwstr>
  </property>
  <property fmtid="{D5CDD505-2E9C-101B-9397-08002B2CF9AE}" pid="34" name="CheckedOutUserId">
    <vt:lpwstr>11878;#</vt:lpwstr>
  </property>
  <property fmtid="{D5CDD505-2E9C-101B-9397-08002B2CF9AE}" pid="35" name="IsCheckedoutToLocal">
    <vt:lpwstr>11878;#0</vt:lpwstr>
  </property>
  <property fmtid="{D5CDD505-2E9C-101B-9397-08002B2CF9AE}" pid="36" name="UniqueId">
    <vt:lpwstr>11878;#{D3542505-19FB-4147-8AF3-05DA5BA54E25}</vt:lpwstr>
  </property>
  <property fmtid="{D5CDD505-2E9C-101B-9397-08002B2CF9AE}" pid="37" name="ProgId">
    <vt:lpwstr>11878;#</vt:lpwstr>
  </property>
  <property fmtid="{D5CDD505-2E9C-101B-9397-08002B2CF9AE}" pid="38" name="ScopeId">
    <vt:lpwstr>11878;#{6203D6B2-6804-428B-BC92-AD7F0959659F}</vt:lpwstr>
  </property>
  <property fmtid="{D5CDD505-2E9C-101B-9397-08002B2CF9AE}" pid="39" name="VirusStatus">
    <vt:lpwstr>11878;#110231</vt:lpwstr>
  </property>
  <property fmtid="{D5CDD505-2E9C-101B-9397-08002B2CF9AE}" pid="40" name="CheckedOutTitle">
    <vt:lpwstr>11878;#</vt:lpwstr>
  </property>
  <property fmtid="{D5CDD505-2E9C-101B-9397-08002B2CF9AE}" pid="41" name="_CheckinComment">
    <vt:lpwstr>11878;#</vt:lpwstr>
  </property>
  <property fmtid="{D5CDD505-2E9C-101B-9397-08002B2CF9AE}" pid="42" name="_EditMenuTableStart">
    <vt:lpwstr>00788820.docx</vt:lpwstr>
  </property>
  <property fmtid="{D5CDD505-2E9C-101B-9397-08002B2CF9AE}" pid="43" name="_EditMenuTableStart2">
    <vt:lpwstr>11878</vt:lpwstr>
  </property>
  <property fmtid="{D5CDD505-2E9C-101B-9397-08002B2CF9AE}" pid="44" name="_EditMenuTableEnd">
    <vt:lpwstr>11878</vt:lpwstr>
  </property>
  <property fmtid="{D5CDD505-2E9C-101B-9397-08002B2CF9AE}" pid="45" name="LinkFilenameNoMenu">
    <vt:lpwstr>00788820.docx</vt:lpwstr>
  </property>
  <property fmtid="{D5CDD505-2E9C-101B-9397-08002B2CF9AE}" pid="46" name="LinkFilename">
    <vt:lpwstr>00788820.docx</vt:lpwstr>
  </property>
  <property fmtid="{D5CDD505-2E9C-101B-9397-08002B2CF9AE}" pid="47" name="LinkFilename2">
    <vt:lpwstr>00788820.docx</vt:lpwstr>
  </property>
  <property fmtid="{D5CDD505-2E9C-101B-9397-08002B2CF9AE}" pid="48" name="DocIcon">
    <vt:lpwstr>docx</vt:lpwstr>
  </property>
  <property fmtid="{D5CDD505-2E9C-101B-9397-08002B2CF9AE}" pid="49" name="ServerUrl">
    <vt:lpwstr>/sites/PUA/Mashabei_Enosh/DocLib/DocLib automatically created by sharedocs 1/00788820.docx</vt:lpwstr>
  </property>
  <property fmtid="{D5CDD505-2E9C-101B-9397-08002B2CF9AE}" pid="50" name="EncodedAbsUrl">
    <vt:lpwstr>http://sdocs13/sites/PUA/Mashabei_Enosh/DocLib/DocLib%20automatically%20created%20by%20sharedocs%201/00788820.docx</vt:lpwstr>
  </property>
  <property fmtid="{D5CDD505-2E9C-101B-9397-08002B2CF9AE}" pid="51" name="BaseName">
    <vt:lpwstr>00788820</vt:lpwstr>
  </property>
  <property fmtid="{D5CDD505-2E9C-101B-9397-08002B2CF9AE}" pid="52" name="FileSizeDisplay">
    <vt:lpwstr>110231</vt:lpwstr>
  </property>
  <property fmtid="{D5CDD505-2E9C-101B-9397-08002B2CF9AE}" pid="53" name="MetaInfo">
    <vt:lpwstr>11878;#vti_thumbnailexists:BW|false_x000d_
vti_parserversion:SR|15.0.0.4963_x000d_
_Category:EW|_x000d_
vti_pluggableparserversion:SR|15.0.0.4919_x000d_
SDOfflineTo:EW|_x000d_
SDAuthor:SW|שרון כהן_x000d_
SDLastSigningDate:EW|_x000d_
vti_stickycachedpluggableparserprops:VX|Subject AutoNumber SDCat</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11878;#0</vt:lpwstr>
  </property>
  <property fmtid="{D5CDD505-2E9C-101B-9397-08002B2CF9AE}" pid="57" name="FolderChildCount">
    <vt:lpwstr>11878;#0</vt:lpwstr>
  </property>
  <property fmtid="{D5CDD505-2E9C-101B-9397-08002B2CF9AE}" pid="58" name="SelectTitle">
    <vt:lpwstr>11878</vt:lpwstr>
  </property>
  <property fmtid="{D5CDD505-2E9C-101B-9397-08002B2CF9AE}" pid="59" name="SelectFilename">
    <vt:lpwstr>11878</vt:lpwstr>
  </property>
  <property fmtid="{D5CDD505-2E9C-101B-9397-08002B2CF9AE}" pid="60" name="Edit">
    <vt:lpwstr>0</vt:lpwstr>
  </property>
  <property fmtid="{D5CDD505-2E9C-101B-9397-08002B2CF9AE}" pid="61" name="owshiddenversion">
    <vt:lpwstr>3</vt:lpwstr>
  </property>
  <property fmtid="{D5CDD505-2E9C-101B-9397-08002B2CF9AE}" pid="62" name="_UIVersion">
    <vt:lpwstr>512</vt:lpwstr>
  </property>
  <property fmtid="{D5CDD505-2E9C-101B-9397-08002B2CF9AE}" pid="63" name="_UIVersionString">
    <vt:lpwstr>1.0</vt:lpwstr>
  </property>
  <property fmtid="{D5CDD505-2E9C-101B-9397-08002B2CF9AE}" pid="64" name="Order">
    <vt:lpwstr>1187800.00000000</vt:lpwstr>
  </property>
  <property fmtid="{D5CDD505-2E9C-101B-9397-08002B2CF9AE}" pid="65" name="GUID">
    <vt:lpwstr>{592B1FFF-0B71-4A21-8E4D-EA7808A3C82A}</vt:lpwstr>
  </property>
  <property fmtid="{D5CDD505-2E9C-101B-9397-08002B2CF9AE}" pid="66" name="WorkflowVersion">
    <vt:lpwstr>1</vt:lpwstr>
  </property>
  <property fmtid="{D5CDD505-2E9C-101B-9397-08002B2CF9AE}" pid="67" name="ParentVersionString">
    <vt:lpwstr>11878;#</vt:lpwstr>
  </property>
  <property fmtid="{D5CDD505-2E9C-101B-9397-08002B2CF9AE}" pid="68" name="ParentLeafName">
    <vt:lpwstr>11878;#</vt:lpwstr>
  </property>
  <property fmtid="{D5CDD505-2E9C-101B-9397-08002B2CF9AE}" pid="69" name="Etag">
    <vt:lpwstr>{D3542505-19FB-4147-8AF3-05DA5BA54E25},3</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ies>
</file>